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E1344" w14:textId="2D3CD817" w:rsidR="003C6262" w:rsidRDefault="00C07F1F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17</w:t>
      </w:r>
      <w:r w:rsidR="003C6262" w:rsidRPr="00360F76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Sustainability and Climate Control </w:t>
      </w:r>
    </w:p>
    <w:p w14:paraId="34DA9E60" w14:textId="2428BFC9" w:rsidR="00C07F1F" w:rsidRPr="00C07F1F" w:rsidRDefault="00C07F1F" w:rsidP="00C07F1F">
      <w:pPr>
        <w:spacing w:before="120" w:after="120" w:line="360" w:lineRule="auto"/>
        <w:rPr>
          <w:rFonts w:ascii="Arial" w:hAnsi="Arial" w:cs="Arial"/>
          <w:bCs/>
          <w:szCs w:val="28"/>
        </w:rPr>
      </w:pPr>
      <w:r w:rsidRPr="00C07F1F">
        <w:rPr>
          <w:rFonts w:ascii="Arial" w:hAnsi="Arial" w:cs="Arial"/>
          <w:bCs/>
          <w:szCs w:val="28"/>
        </w:rPr>
        <w:t>17.01 Sustainability and Climate Control Plan</w:t>
      </w:r>
    </w:p>
    <w:p w14:paraId="41FA9FA4" w14:textId="69B6257C" w:rsidR="00C07F1F" w:rsidRPr="00C07F1F" w:rsidRDefault="00C07F1F" w:rsidP="00C07F1F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Policy Statement</w:t>
      </w:r>
    </w:p>
    <w:p w14:paraId="46CB3D74" w14:textId="4F32E9C7" w:rsidR="00C07F1F" w:rsidRPr="00C07F1F" w:rsidRDefault="00C07F1F" w:rsidP="00C07F1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Parley Community Pre School</w:t>
      </w:r>
      <w:r w:rsidRPr="00C07F1F">
        <w:rPr>
          <w:rFonts w:ascii="Arial" w:hAnsi="Arial" w:cs="Arial"/>
          <w:sz w:val="22"/>
          <w:szCs w:val="22"/>
        </w:rPr>
        <w:t>, we recognise our responsibility to care for the environment and to prepare children for a sustainable future. We are committed to reducing our impact on the planet, embedding eco-friendly practices in daily routines, and helping children develop respect for nature through play, exploration, and learning.</w:t>
      </w:r>
    </w:p>
    <w:p w14:paraId="7E017409" w14:textId="6F3F67D5" w:rsidR="00C07F1F" w:rsidRPr="00C07F1F" w:rsidRDefault="00C07F1F" w:rsidP="00C07F1F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Aims</w:t>
      </w:r>
    </w:p>
    <w:p w14:paraId="18CD88DD" w14:textId="77777777" w:rsidR="00C07F1F" w:rsidRPr="00C07F1F" w:rsidRDefault="00C07F1F" w:rsidP="005B3187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To promote awareness of climate change and sustainability within our setting.</w:t>
      </w:r>
    </w:p>
    <w:p w14:paraId="2008490C" w14:textId="77777777" w:rsidR="00C07F1F" w:rsidRPr="00C07F1F" w:rsidRDefault="00C07F1F" w:rsidP="005B3187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To reduce waste, energy use, and resource consumption.</w:t>
      </w:r>
    </w:p>
    <w:p w14:paraId="78E72520" w14:textId="77777777" w:rsidR="00C07F1F" w:rsidRPr="00C07F1F" w:rsidRDefault="00C07F1F" w:rsidP="005B3187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To embed sustainable practices in everyday activities with children.</w:t>
      </w:r>
    </w:p>
    <w:p w14:paraId="56883FAC" w14:textId="77777777" w:rsidR="00C07F1F" w:rsidRPr="00C07F1F" w:rsidRDefault="00C07F1F" w:rsidP="005B3187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To work in partnership with families and the wider community.</w:t>
      </w:r>
    </w:p>
    <w:p w14:paraId="43FF9DD9" w14:textId="6E7F4FD6" w:rsidR="00C07F1F" w:rsidRPr="00C07F1F" w:rsidRDefault="00C07F1F" w:rsidP="00C07F1F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Guiding Principles</w:t>
      </w:r>
    </w:p>
    <w:p w14:paraId="40576B0B" w14:textId="77777777" w:rsidR="00C07F1F" w:rsidRPr="00C07F1F" w:rsidRDefault="00C07F1F" w:rsidP="005B3187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Respect for Nature:</w:t>
      </w:r>
      <w:r w:rsidRPr="00C07F1F">
        <w:rPr>
          <w:rFonts w:ascii="Arial" w:hAnsi="Arial" w:cs="Arial"/>
          <w:sz w:val="22"/>
          <w:szCs w:val="22"/>
        </w:rPr>
        <w:t xml:space="preserve"> Encourage care for plants, animals, and the natural world.</w:t>
      </w:r>
    </w:p>
    <w:p w14:paraId="74B25D55" w14:textId="77777777" w:rsidR="00C07F1F" w:rsidRPr="00C07F1F" w:rsidRDefault="00C07F1F" w:rsidP="005B3187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 xml:space="preserve">Reduce, Reuse, </w:t>
      </w:r>
      <w:proofErr w:type="gramStart"/>
      <w:r w:rsidRPr="00C07F1F">
        <w:rPr>
          <w:rStyle w:val="Strong"/>
          <w:rFonts w:ascii="Arial" w:hAnsi="Arial" w:cs="Arial"/>
          <w:sz w:val="22"/>
          <w:szCs w:val="22"/>
        </w:rPr>
        <w:t>Recycle</w:t>
      </w:r>
      <w:proofErr w:type="gramEnd"/>
      <w:r w:rsidRPr="00C07F1F">
        <w:rPr>
          <w:rStyle w:val="Strong"/>
          <w:rFonts w:ascii="Arial" w:hAnsi="Arial" w:cs="Arial"/>
          <w:sz w:val="22"/>
          <w:szCs w:val="22"/>
        </w:rPr>
        <w:t>:</w:t>
      </w:r>
      <w:r w:rsidRPr="00C07F1F">
        <w:rPr>
          <w:rFonts w:ascii="Arial" w:hAnsi="Arial" w:cs="Arial"/>
          <w:sz w:val="22"/>
          <w:szCs w:val="22"/>
        </w:rPr>
        <w:t xml:space="preserve"> Prioritise minimal waste and responsible consumption.</w:t>
      </w:r>
    </w:p>
    <w:p w14:paraId="79B38BFF" w14:textId="77777777" w:rsidR="00C07F1F" w:rsidRPr="00C07F1F" w:rsidRDefault="00C07F1F" w:rsidP="005B3187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Child-Centred Learning:</w:t>
      </w:r>
      <w:r w:rsidRPr="00C07F1F">
        <w:rPr>
          <w:rFonts w:ascii="Arial" w:hAnsi="Arial" w:cs="Arial"/>
          <w:sz w:val="22"/>
          <w:szCs w:val="22"/>
        </w:rPr>
        <w:t xml:space="preserve"> Foster curiosity about the environment through play and discovery.</w:t>
      </w:r>
    </w:p>
    <w:p w14:paraId="6831C18A" w14:textId="3D927AAF" w:rsidR="00C07F1F" w:rsidRPr="00C07F1F" w:rsidRDefault="00C07F1F" w:rsidP="005B3187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Community &amp; Partnership:</w:t>
      </w:r>
      <w:r w:rsidRPr="00C07F1F">
        <w:rPr>
          <w:rFonts w:ascii="Arial" w:hAnsi="Arial" w:cs="Arial"/>
          <w:sz w:val="22"/>
          <w:szCs w:val="22"/>
        </w:rPr>
        <w:t xml:space="preserve"> Involve staff, families, and local organisations in sustainable actions.</w:t>
      </w:r>
    </w:p>
    <w:p w14:paraId="57DAB5C1" w14:textId="37797347" w:rsidR="00C07F1F" w:rsidRPr="00C07F1F" w:rsidRDefault="00C07F1F" w:rsidP="00C07F1F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Key Areas of Action</w:t>
      </w:r>
    </w:p>
    <w:p w14:paraId="7C7B9928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proofErr w:type="gramStart"/>
      <w:r w:rsidRPr="00C07F1F">
        <w:rPr>
          <w:rFonts w:ascii="Arial" w:hAnsi="Arial" w:cs="Arial"/>
          <w:color w:val="auto"/>
          <w:sz w:val="22"/>
          <w:szCs w:val="22"/>
        </w:rPr>
        <w:t>a</w:t>
      </w:r>
      <w:proofErr w:type="gramEnd"/>
      <w:r w:rsidRPr="00C07F1F">
        <w:rPr>
          <w:rFonts w:ascii="Arial" w:hAnsi="Arial" w:cs="Arial"/>
          <w:color w:val="auto"/>
          <w:sz w:val="22"/>
          <w:szCs w:val="22"/>
        </w:rPr>
        <w:t>) Energy &amp; Water</w:t>
      </w:r>
    </w:p>
    <w:p w14:paraId="2CAF90E3" w14:textId="77777777" w:rsidR="00C07F1F" w:rsidRP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Switch off lights and equipment when not in use.</w:t>
      </w:r>
    </w:p>
    <w:p w14:paraId="665629F5" w14:textId="77777777" w:rsidR="00C07F1F" w:rsidRP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Use energy-efficient bulbs and appliances where possible.</w:t>
      </w:r>
    </w:p>
    <w:p w14:paraId="12947F83" w14:textId="77777777" w:rsid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Encourage mindful water use (e.g., turning taps off promptly, water play with recycled water).</w:t>
      </w:r>
    </w:p>
    <w:p w14:paraId="49482D41" w14:textId="17186A4B" w:rsid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of Solar Panels</w:t>
      </w:r>
    </w:p>
    <w:p w14:paraId="24D1939B" w14:textId="4C1CD5B8" w:rsid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New, improved heating system in place</w:t>
      </w:r>
    </w:p>
    <w:p w14:paraId="3E6F3A50" w14:textId="1CE84ED0" w:rsidR="00C07F1F" w:rsidRPr="00C07F1F" w:rsidRDefault="00C07F1F" w:rsidP="005B3187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Building works to improve heat retention and insulation </w:t>
      </w:r>
    </w:p>
    <w:p w14:paraId="65EC8075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b) Waste &amp; Recycling</w:t>
      </w:r>
    </w:p>
    <w:p w14:paraId="3D08E75D" w14:textId="117151E8" w:rsidR="00C07F1F" w:rsidRPr="00C07F1F" w:rsidRDefault="00C07F1F" w:rsidP="005B3187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 xml:space="preserve">Provide clear recycling bins for paper, plastics, and </w:t>
      </w:r>
      <w:proofErr w:type="spellStart"/>
      <w:r w:rsidRPr="00C07F1F">
        <w:rPr>
          <w:rFonts w:ascii="Arial" w:hAnsi="Arial" w:cs="Arial"/>
          <w:sz w:val="22"/>
          <w:szCs w:val="22"/>
        </w:rPr>
        <w:t>compostables</w:t>
      </w:r>
      <w:proofErr w:type="spellEnd"/>
      <w:r w:rsidRPr="00C07F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Fun bin decorated for recycling (Reggie the recycling bin) to encourage children to recycle where possible.</w:t>
      </w:r>
    </w:p>
    <w:p w14:paraId="19A0B2FA" w14:textId="435FEC1A" w:rsidR="00C07F1F" w:rsidRPr="00C07F1F" w:rsidRDefault="00C07F1F" w:rsidP="005B3187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Use reusable resources (cloths instead of paper towels</w:t>
      </w:r>
      <w:r>
        <w:rPr>
          <w:rFonts w:ascii="Arial" w:hAnsi="Arial" w:cs="Arial"/>
          <w:sz w:val="22"/>
          <w:szCs w:val="22"/>
        </w:rPr>
        <w:t xml:space="preserve"> where possible</w:t>
      </w:r>
      <w:r w:rsidRPr="00C07F1F">
        <w:rPr>
          <w:rFonts w:ascii="Arial" w:hAnsi="Arial" w:cs="Arial"/>
          <w:sz w:val="22"/>
          <w:szCs w:val="22"/>
        </w:rPr>
        <w:t>, refillable containers).</w:t>
      </w:r>
    </w:p>
    <w:p w14:paraId="44FEF2A4" w14:textId="77777777" w:rsidR="00C07F1F" w:rsidRDefault="00C07F1F" w:rsidP="005B3187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Reduce single-use plastics (e.g., cups, cutlery, food packaging).</w:t>
      </w:r>
    </w:p>
    <w:p w14:paraId="78E0F742" w14:textId="1E22D184" w:rsidR="00C07F1F" w:rsidRPr="00C07F1F" w:rsidRDefault="00C07F1F" w:rsidP="005B3187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Split recycling and general waste into commercial bins.</w:t>
      </w:r>
    </w:p>
    <w:p w14:paraId="03AF64E9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c) Food &amp; Nutrition</w:t>
      </w:r>
    </w:p>
    <w:p w14:paraId="7ABEDE43" w14:textId="77777777" w:rsidR="00C07F1F" w:rsidRPr="00C07F1F" w:rsidRDefault="00C07F1F" w:rsidP="005B318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Promote healthy, seasonal, and where possible, locally sourced snacks and meals.</w:t>
      </w:r>
    </w:p>
    <w:p w14:paraId="0761A335" w14:textId="77777777" w:rsidR="00C07F1F" w:rsidRPr="00C07F1F" w:rsidRDefault="00C07F1F" w:rsidP="005B318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Minimise food waste through portion planning and composting leftovers.</w:t>
      </w:r>
    </w:p>
    <w:p w14:paraId="47BEED43" w14:textId="35B4EC7B" w:rsidR="00C07F1F" w:rsidRPr="00C07F1F" w:rsidRDefault="00C07F1F" w:rsidP="005B318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Grow fruit, vegetables, and herbs wi</w:t>
      </w:r>
      <w:r>
        <w:rPr>
          <w:rFonts w:ascii="Arial" w:hAnsi="Arial" w:cs="Arial"/>
          <w:sz w:val="22"/>
          <w:szCs w:val="22"/>
        </w:rPr>
        <w:t>th children</w:t>
      </w:r>
      <w:r w:rsidRPr="00C07F1F">
        <w:rPr>
          <w:rFonts w:ascii="Arial" w:hAnsi="Arial" w:cs="Arial"/>
          <w:sz w:val="22"/>
          <w:szCs w:val="22"/>
        </w:rPr>
        <w:t>.</w:t>
      </w:r>
    </w:p>
    <w:p w14:paraId="02A10859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d) Resources &amp; Materials</w:t>
      </w:r>
    </w:p>
    <w:p w14:paraId="76C9EC1C" w14:textId="38CC6E33" w:rsidR="00C07F1F" w:rsidRPr="00C07F1F" w:rsidRDefault="00C07F1F" w:rsidP="005B3187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Use natural, recycled, or sustainable materials in play and learning activities</w:t>
      </w:r>
      <w:r>
        <w:rPr>
          <w:rFonts w:ascii="Arial" w:hAnsi="Arial" w:cs="Arial"/>
          <w:sz w:val="22"/>
          <w:szCs w:val="22"/>
        </w:rPr>
        <w:t xml:space="preserve"> where possible</w:t>
      </w:r>
      <w:r w:rsidRPr="00C07F1F">
        <w:rPr>
          <w:rFonts w:ascii="Arial" w:hAnsi="Arial" w:cs="Arial"/>
          <w:sz w:val="22"/>
          <w:szCs w:val="22"/>
        </w:rPr>
        <w:t>.</w:t>
      </w:r>
    </w:p>
    <w:p w14:paraId="3B73EDB4" w14:textId="0193A151" w:rsidR="00C07F1F" w:rsidRPr="00C07F1F" w:rsidRDefault="00C07F1F" w:rsidP="005B3187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Avoid unnecessary plastic toys; encourage open-ended resources (wood, fabric, cardboard).</w:t>
      </w:r>
      <w:r w:rsidR="009D3D94">
        <w:rPr>
          <w:rFonts w:ascii="Arial" w:hAnsi="Arial" w:cs="Arial"/>
          <w:sz w:val="22"/>
          <w:szCs w:val="22"/>
        </w:rPr>
        <w:t xml:space="preserve"> Recycle or donate unused toys.</w:t>
      </w:r>
    </w:p>
    <w:p w14:paraId="6972E2C9" w14:textId="77777777" w:rsidR="00C07F1F" w:rsidRPr="00C07F1F" w:rsidRDefault="00C07F1F" w:rsidP="005B3187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Share, repair, and repurpose resources wherever possible.</w:t>
      </w:r>
    </w:p>
    <w:p w14:paraId="77733566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lastRenderedPageBreak/>
        <w:t>e) Outdoor Learning &amp; Nature</w:t>
      </w:r>
    </w:p>
    <w:p w14:paraId="19D477FA" w14:textId="77777777" w:rsidR="00C07F1F" w:rsidRPr="00C07F1F" w:rsidRDefault="00C07F1F" w:rsidP="005B318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Provide daily outdoor play in natural spaces.</w:t>
      </w:r>
    </w:p>
    <w:p w14:paraId="070B7748" w14:textId="17A059AC" w:rsidR="00C07F1F" w:rsidRPr="00C07F1F" w:rsidRDefault="00C07F1F" w:rsidP="005B318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Involve children in planting, gardening, and caring for wildlife (bird feeders, bug hotels</w:t>
      </w:r>
      <w:r w:rsidR="009D3D94">
        <w:rPr>
          <w:rFonts w:ascii="Arial" w:hAnsi="Arial" w:cs="Arial"/>
          <w:sz w:val="22"/>
          <w:szCs w:val="22"/>
        </w:rPr>
        <w:t>, bug investigations</w:t>
      </w:r>
      <w:r w:rsidRPr="00C07F1F">
        <w:rPr>
          <w:rFonts w:ascii="Arial" w:hAnsi="Arial" w:cs="Arial"/>
          <w:sz w:val="22"/>
          <w:szCs w:val="22"/>
        </w:rPr>
        <w:t>).</w:t>
      </w:r>
    </w:p>
    <w:p w14:paraId="5DEBC73E" w14:textId="77777777" w:rsidR="00C07F1F" w:rsidRDefault="00C07F1F" w:rsidP="005B318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Explore the local environment through nature walks and eco-projects.</w:t>
      </w:r>
    </w:p>
    <w:p w14:paraId="7D9CECA1" w14:textId="08EDB2EA" w:rsidR="009D3D94" w:rsidRPr="00C07F1F" w:rsidRDefault="009D3D94" w:rsidP="005B318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opportunities to litter pick in the local area.</w:t>
      </w:r>
    </w:p>
    <w:p w14:paraId="3947774E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f) Education &amp; Awareness</w:t>
      </w:r>
    </w:p>
    <w:p w14:paraId="05B8C6C1" w14:textId="7A0EE84B" w:rsidR="00C07F1F" w:rsidRPr="00C07F1F" w:rsidRDefault="00C07F1F" w:rsidP="005B3187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Incorporate sustainab</w:t>
      </w:r>
      <w:r w:rsidR="009D3D94">
        <w:rPr>
          <w:rFonts w:ascii="Arial" w:hAnsi="Arial" w:cs="Arial"/>
          <w:sz w:val="22"/>
          <w:szCs w:val="22"/>
        </w:rPr>
        <w:t xml:space="preserve">ility </w:t>
      </w:r>
      <w:r w:rsidRPr="00C07F1F">
        <w:rPr>
          <w:rFonts w:ascii="Arial" w:hAnsi="Arial" w:cs="Arial"/>
          <w:sz w:val="22"/>
          <w:szCs w:val="22"/>
        </w:rPr>
        <w:t>into the curriculum</w:t>
      </w:r>
      <w:r w:rsidR="009D3D94">
        <w:rPr>
          <w:rFonts w:ascii="Arial" w:hAnsi="Arial" w:cs="Arial"/>
          <w:sz w:val="22"/>
          <w:szCs w:val="22"/>
        </w:rPr>
        <w:t xml:space="preserve"> through planned and spontaneous activities</w:t>
      </w:r>
      <w:r w:rsidRPr="00C07F1F">
        <w:rPr>
          <w:rFonts w:ascii="Arial" w:hAnsi="Arial" w:cs="Arial"/>
          <w:sz w:val="22"/>
          <w:szCs w:val="22"/>
        </w:rPr>
        <w:t xml:space="preserve"> (seasons, weather, </w:t>
      </w:r>
      <w:proofErr w:type="gramStart"/>
      <w:r w:rsidRPr="00C07F1F">
        <w:rPr>
          <w:rFonts w:ascii="Arial" w:hAnsi="Arial" w:cs="Arial"/>
          <w:sz w:val="22"/>
          <w:szCs w:val="22"/>
        </w:rPr>
        <w:t>animals</w:t>
      </w:r>
      <w:proofErr w:type="gramEnd"/>
      <w:r w:rsidRPr="00C07F1F">
        <w:rPr>
          <w:rFonts w:ascii="Arial" w:hAnsi="Arial" w:cs="Arial"/>
          <w:sz w:val="22"/>
          <w:szCs w:val="22"/>
        </w:rPr>
        <w:t>, recycling).</w:t>
      </w:r>
    </w:p>
    <w:p w14:paraId="1CAD7E4E" w14:textId="77777777" w:rsidR="00C07F1F" w:rsidRPr="00C07F1F" w:rsidRDefault="00C07F1F" w:rsidP="005B3187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Model sustainable behaviours for children (e.g., reusing water bottles, sorting recycling).</w:t>
      </w:r>
    </w:p>
    <w:p w14:paraId="46D345E9" w14:textId="77777777" w:rsidR="00C07F1F" w:rsidRPr="00C07F1F" w:rsidRDefault="00C07F1F" w:rsidP="005B3187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Celebrate eco-friendly events (Earth Day, World Environment Day).</w:t>
      </w:r>
    </w:p>
    <w:p w14:paraId="322DD1BD" w14:textId="77777777" w:rsidR="00C07F1F" w:rsidRPr="00C07F1F" w:rsidRDefault="00C07F1F" w:rsidP="00C07F1F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g) Travel &amp; Transport</w:t>
      </w:r>
    </w:p>
    <w:p w14:paraId="22D40E30" w14:textId="77777777" w:rsidR="00C07F1F" w:rsidRPr="00C07F1F" w:rsidRDefault="00C07F1F" w:rsidP="005B318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Encourage families to walk, cycle, or use public transport to the setting where possible.</w:t>
      </w:r>
    </w:p>
    <w:p w14:paraId="3C3108B3" w14:textId="7ADF5F8E" w:rsidR="00C07F1F" w:rsidRDefault="00C07F1F" w:rsidP="005B318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>Pro</w:t>
      </w:r>
      <w:r w:rsidR="009D3D94">
        <w:rPr>
          <w:rFonts w:ascii="Arial" w:hAnsi="Arial" w:cs="Arial"/>
          <w:sz w:val="22"/>
          <w:szCs w:val="22"/>
        </w:rPr>
        <w:t xml:space="preserve">vide safe storage for </w:t>
      </w:r>
      <w:r w:rsidRPr="00C07F1F">
        <w:rPr>
          <w:rFonts w:ascii="Arial" w:hAnsi="Arial" w:cs="Arial"/>
          <w:sz w:val="22"/>
          <w:szCs w:val="22"/>
        </w:rPr>
        <w:t>bikes.</w:t>
      </w:r>
    </w:p>
    <w:p w14:paraId="6661CBE9" w14:textId="202FDB94" w:rsidR="009D3D94" w:rsidRPr="00C07F1F" w:rsidRDefault="009D3D94" w:rsidP="005B318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Trips with the children will be via walking or public transport.</w:t>
      </w:r>
    </w:p>
    <w:p w14:paraId="4ABA6C7B" w14:textId="76F6A5D6" w:rsidR="00C07F1F" w:rsidRPr="00C07F1F" w:rsidRDefault="00C07F1F" w:rsidP="00C07F1F">
      <w:pPr>
        <w:rPr>
          <w:rFonts w:ascii="Arial" w:hAnsi="Arial" w:cs="Arial"/>
          <w:sz w:val="22"/>
          <w:szCs w:val="22"/>
        </w:rPr>
      </w:pPr>
    </w:p>
    <w:p w14:paraId="6CE0977A" w14:textId="77777777" w:rsidR="00C07F1F" w:rsidRPr="00C07F1F" w:rsidRDefault="00C07F1F" w:rsidP="00C07F1F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C07F1F">
        <w:rPr>
          <w:rFonts w:ascii="Arial" w:hAnsi="Arial" w:cs="Arial"/>
          <w:color w:val="auto"/>
          <w:sz w:val="22"/>
          <w:szCs w:val="22"/>
        </w:rPr>
        <w:t>5. Implementation &amp; Monitoring</w:t>
      </w:r>
    </w:p>
    <w:p w14:paraId="7F2019A1" w14:textId="6707885E" w:rsidR="00C07F1F" w:rsidRPr="00C07F1F" w:rsidRDefault="00C07F1F" w:rsidP="005B3187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Staff Training:</w:t>
      </w:r>
      <w:r w:rsidRPr="00C07F1F">
        <w:rPr>
          <w:rFonts w:ascii="Arial" w:hAnsi="Arial" w:cs="Arial"/>
          <w:sz w:val="22"/>
          <w:szCs w:val="22"/>
        </w:rPr>
        <w:t xml:space="preserve"> All staff will receive training on sustainable practices.</w:t>
      </w:r>
    </w:p>
    <w:p w14:paraId="0D842E80" w14:textId="77777777" w:rsidR="00C07F1F" w:rsidRPr="00C07F1F" w:rsidRDefault="00C07F1F" w:rsidP="005B3187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Children’s Involvement:</w:t>
      </w:r>
      <w:r w:rsidRPr="00C07F1F">
        <w:rPr>
          <w:rFonts w:ascii="Arial" w:hAnsi="Arial" w:cs="Arial"/>
          <w:sz w:val="22"/>
          <w:szCs w:val="22"/>
        </w:rPr>
        <w:t xml:space="preserve"> Children will be engaged through eco-projects, gardening, and daily routines.</w:t>
      </w:r>
    </w:p>
    <w:p w14:paraId="22F8A577" w14:textId="30FD0D5E" w:rsidR="00C07F1F" w:rsidRPr="00C07F1F" w:rsidRDefault="00C07F1F" w:rsidP="005B3187">
      <w:pPr>
        <w:pStyle w:val="NormalWeb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7F1F">
        <w:rPr>
          <w:rStyle w:val="Strong"/>
          <w:rFonts w:ascii="Arial" w:hAnsi="Arial" w:cs="Arial"/>
          <w:sz w:val="22"/>
          <w:szCs w:val="22"/>
        </w:rPr>
        <w:t>Family Engagement:</w:t>
      </w:r>
      <w:r w:rsidRPr="00C07F1F">
        <w:rPr>
          <w:rFonts w:ascii="Arial" w:hAnsi="Arial" w:cs="Arial"/>
          <w:sz w:val="22"/>
          <w:szCs w:val="22"/>
        </w:rPr>
        <w:t xml:space="preserve"> Share tips, newsletters</w:t>
      </w:r>
      <w:r w:rsidR="009D3D94">
        <w:rPr>
          <w:rFonts w:ascii="Arial" w:hAnsi="Arial" w:cs="Arial"/>
          <w:sz w:val="22"/>
          <w:szCs w:val="22"/>
        </w:rPr>
        <w:t xml:space="preserve">, activities for families such as nature walks through the woodland in half term breaks. Encourage recycling of materials to use at Pre School </w:t>
      </w:r>
      <w:proofErr w:type="spellStart"/>
      <w:r w:rsidR="009D3D94">
        <w:rPr>
          <w:rFonts w:ascii="Arial" w:hAnsi="Arial" w:cs="Arial"/>
          <w:sz w:val="22"/>
          <w:szCs w:val="22"/>
        </w:rPr>
        <w:t>eg</w:t>
      </w:r>
      <w:proofErr w:type="spellEnd"/>
      <w:r w:rsidR="009D3D94">
        <w:rPr>
          <w:rFonts w:ascii="Arial" w:hAnsi="Arial" w:cs="Arial"/>
          <w:sz w:val="22"/>
          <w:szCs w:val="22"/>
        </w:rPr>
        <w:t xml:space="preserve">. Donating cardboard boxes for play. </w:t>
      </w:r>
    </w:p>
    <w:p w14:paraId="7AEF4A9B" w14:textId="6F450903" w:rsidR="00C07F1F" w:rsidRPr="00C07F1F" w:rsidRDefault="00C07F1F" w:rsidP="00C07F1F">
      <w:pPr>
        <w:rPr>
          <w:rFonts w:ascii="Arial" w:hAnsi="Arial" w:cs="Arial"/>
          <w:sz w:val="22"/>
          <w:szCs w:val="22"/>
        </w:rPr>
      </w:pPr>
    </w:p>
    <w:p w14:paraId="116FBCF7" w14:textId="1DA1499E" w:rsidR="00C07F1F" w:rsidRPr="00C07F1F" w:rsidRDefault="00C07F1F" w:rsidP="00C07F1F">
      <w:pPr>
        <w:rPr>
          <w:rFonts w:ascii="Arial" w:hAnsi="Arial" w:cs="Arial"/>
          <w:sz w:val="22"/>
          <w:szCs w:val="22"/>
        </w:rPr>
      </w:pPr>
    </w:p>
    <w:p w14:paraId="65FFF3C5" w14:textId="77777777" w:rsidR="007C6874" w:rsidRDefault="00C07F1F" w:rsidP="00C07F1F">
      <w:pPr>
        <w:pStyle w:val="NormalWeb"/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t xml:space="preserve">This Sustainability and Climate Policy was adopted on: </w:t>
      </w:r>
      <w:r w:rsidR="007C6874">
        <w:rPr>
          <w:rFonts w:ascii="Arial" w:hAnsi="Arial" w:cs="Arial"/>
          <w:sz w:val="22"/>
          <w:szCs w:val="22"/>
        </w:rPr>
        <w:t>27/08/25</w:t>
      </w:r>
    </w:p>
    <w:p w14:paraId="4F9E3C62" w14:textId="1DA42DB2" w:rsidR="00C07F1F" w:rsidRPr="00C07F1F" w:rsidRDefault="00C07F1F" w:rsidP="00C07F1F">
      <w:pPr>
        <w:pStyle w:val="NormalWeb"/>
        <w:rPr>
          <w:rFonts w:ascii="Arial" w:hAnsi="Arial" w:cs="Arial"/>
          <w:sz w:val="22"/>
          <w:szCs w:val="22"/>
        </w:rPr>
      </w:pPr>
      <w:r w:rsidRPr="00C07F1F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14:paraId="123AAF84" w14:textId="77777777" w:rsidR="00C07F1F" w:rsidRPr="00C07F1F" w:rsidRDefault="00C07F1F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DBE698D" w14:textId="046E332F" w:rsidR="001D78A2" w:rsidRPr="00C07F1F" w:rsidRDefault="001D78A2" w:rsidP="001D78A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D78A2" w:rsidRPr="00C07F1F" w:rsidSect="00192A0B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BFDE5" w14:textId="77777777" w:rsidR="005B3187" w:rsidRDefault="005B3187">
      <w:r>
        <w:separator/>
      </w:r>
    </w:p>
  </w:endnote>
  <w:endnote w:type="continuationSeparator" w:id="0">
    <w:p w14:paraId="4A1A753C" w14:textId="77777777" w:rsidR="005B3187" w:rsidRDefault="005B3187">
      <w:r>
        <w:continuationSeparator/>
      </w:r>
    </w:p>
  </w:endnote>
  <w:endnote w:type="continuationNotice" w:id="1">
    <w:p w14:paraId="341C4041" w14:textId="77777777" w:rsidR="005B3187" w:rsidRDefault="005B3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07B4" w14:textId="77777777" w:rsidR="005B3187" w:rsidRDefault="005B3187">
      <w:r>
        <w:separator/>
      </w:r>
    </w:p>
  </w:footnote>
  <w:footnote w:type="continuationSeparator" w:id="0">
    <w:p w14:paraId="1B341FDD" w14:textId="77777777" w:rsidR="005B3187" w:rsidRDefault="005B3187">
      <w:r>
        <w:continuationSeparator/>
      </w:r>
    </w:p>
  </w:footnote>
  <w:footnote w:type="continuationNotice" w:id="1">
    <w:p w14:paraId="42700E4F" w14:textId="77777777" w:rsidR="005B3187" w:rsidRDefault="005B31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8CB1" w14:textId="04BA5E96" w:rsidR="009C735A" w:rsidRDefault="009C73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6BB1911" wp14:editId="6361C0AF">
          <wp:simplePos x="0" y="0"/>
          <wp:positionH relativeFrom="column">
            <wp:posOffset>5810250</wp:posOffset>
          </wp:positionH>
          <wp:positionV relativeFrom="paragraph">
            <wp:posOffset>-367665</wp:posOffset>
          </wp:positionV>
          <wp:extent cx="1104900" cy="1104900"/>
          <wp:effectExtent l="0" t="0" r="0" b="0"/>
          <wp:wrapThrough wrapText="bothSides">
            <wp:wrapPolygon edited="0">
              <wp:start x="0" y="0"/>
              <wp:lineTo x="0" y="21228"/>
              <wp:lineTo x="21228" y="21228"/>
              <wp:lineTo x="2122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ley Pre School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F3B"/>
    <w:multiLevelType w:val="multilevel"/>
    <w:tmpl w:val="145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5118"/>
    <w:multiLevelType w:val="multilevel"/>
    <w:tmpl w:val="A3B4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D1CCD"/>
    <w:multiLevelType w:val="multilevel"/>
    <w:tmpl w:val="58AE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A0150"/>
    <w:multiLevelType w:val="multilevel"/>
    <w:tmpl w:val="F38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9088C"/>
    <w:multiLevelType w:val="multilevel"/>
    <w:tmpl w:val="340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63625"/>
    <w:multiLevelType w:val="multilevel"/>
    <w:tmpl w:val="B1B6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B7D56"/>
    <w:multiLevelType w:val="multilevel"/>
    <w:tmpl w:val="479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642E1"/>
    <w:multiLevelType w:val="multilevel"/>
    <w:tmpl w:val="CE1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D0D57"/>
    <w:multiLevelType w:val="multilevel"/>
    <w:tmpl w:val="DDF2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56682"/>
    <w:multiLevelType w:val="multilevel"/>
    <w:tmpl w:val="9FD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78A2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4907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B3187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4066"/>
    <w:rsid w:val="0075687D"/>
    <w:rsid w:val="007612ED"/>
    <w:rsid w:val="00763A0D"/>
    <w:rsid w:val="00767515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6874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735A"/>
    <w:rsid w:val="009D0613"/>
    <w:rsid w:val="009D2877"/>
    <w:rsid w:val="009D3CD1"/>
    <w:rsid w:val="009D3D94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07F1F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4FC82-714F-4178-8AB8-D69933D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Microsoft account</cp:lastModifiedBy>
  <cp:revision>2</cp:revision>
  <cp:lastPrinted>2025-08-21T17:51:00Z</cp:lastPrinted>
  <dcterms:created xsi:type="dcterms:W3CDTF">2025-08-27T15:12:00Z</dcterms:created>
  <dcterms:modified xsi:type="dcterms:W3CDTF">2025-08-27T15:12:00Z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